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DE" w:rsidRPr="00B96151" w:rsidRDefault="00DC70DE"/>
    <w:p w:rsidR="0042623C" w:rsidRPr="00B96151" w:rsidRDefault="0042623C" w:rsidP="000B2C0B">
      <w:pPr>
        <w:spacing w:after="0"/>
        <w:rPr>
          <w:rFonts w:ascii="Arial" w:hAnsi="Arial" w:cs="Arial"/>
        </w:rPr>
      </w:pPr>
      <w:r w:rsidRPr="00B96151">
        <w:rPr>
          <w:rFonts w:ascii="Arial" w:hAnsi="Arial" w:cs="Arial"/>
        </w:rPr>
        <w:tab/>
      </w:r>
    </w:p>
    <w:p w:rsidR="0042623C" w:rsidRPr="00B96151" w:rsidRDefault="00EB31EB" w:rsidP="000B2C0B">
      <w:pPr>
        <w:spacing w:after="0"/>
        <w:ind w:left="6372"/>
        <w:jc w:val="right"/>
        <w:rPr>
          <w:rFonts w:ascii="Arial" w:hAnsi="Arial" w:cs="Arial"/>
        </w:rPr>
      </w:pPr>
      <w:r w:rsidRPr="00B96151">
        <w:rPr>
          <w:rFonts w:ascii="Arial" w:hAnsi="Arial" w:cs="Arial"/>
        </w:rPr>
        <w:t xml:space="preserve">     </w:t>
      </w:r>
      <w:r w:rsidR="0042623C" w:rsidRPr="00B96151">
        <w:rPr>
          <w:rFonts w:ascii="Arial" w:hAnsi="Arial" w:cs="Arial"/>
        </w:rPr>
        <w:t xml:space="preserve">Lefkoşa, </w:t>
      </w:r>
      <w:r w:rsidR="002D5D9A">
        <w:rPr>
          <w:rFonts w:ascii="Arial" w:hAnsi="Arial" w:cs="Arial"/>
        </w:rPr>
        <w:t>17</w:t>
      </w:r>
      <w:r w:rsidR="001C40B1">
        <w:rPr>
          <w:rFonts w:ascii="Arial" w:hAnsi="Arial" w:cs="Arial"/>
        </w:rPr>
        <w:t xml:space="preserve"> </w:t>
      </w:r>
      <w:r w:rsidR="002D5D9A">
        <w:rPr>
          <w:rFonts w:ascii="Arial" w:hAnsi="Arial" w:cs="Arial"/>
        </w:rPr>
        <w:t>Mayıs</w:t>
      </w:r>
      <w:r w:rsidR="001C40B1">
        <w:rPr>
          <w:rFonts w:ascii="Arial" w:hAnsi="Arial" w:cs="Arial"/>
        </w:rPr>
        <w:t xml:space="preserve"> 201</w:t>
      </w:r>
      <w:r w:rsidR="00F071E5">
        <w:rPr>
          <w:rFonts w:ascii="Arial" w:hAnsi="Arial" w:cs="Arial"/>
        </w:rPr>
        <w:t>8</w:t>
      </w:r>
    </w:p>
    <w:p w:rsidR="0042623C" w:rsidRPr="00B96151" w:rsidRDefault="0042623C" w:rsidP="0042623C">
      <w:pPr>
        <w:spacing w:after="0"/>
        <w:jc w:val="right"/>
        <w:rPr>
          <w:rFonts w:ascii="Arial" w:hAnsi="Arial" w:cs="Arial"/>
        </w:rPr>
      </w:pPr>
    </w:p>
    <w:p w:rsidR="0042623C" w:rsidRPr="00B55337" w:rsidRDefault="003C57A5" w:rsidP="00875E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MARKALAŞMA</w:t>
      </w:r>
      <w:r w:rsidR="00B55337" w:rsidRPr="00B55337">
        <w:rPr>
          <w:rFonts w:ascii="Arial" w:hAnsi="Arial" w:cs="Arial"/>
          <w:b/>
          <w:sz w:val="24"/>
          <w:szCs w:val="24"/>
        </w:rPr>
        <w:t xml:space="preserve"> EĞİTİMİ</w:t>
      </w:r>
    </w:p>
    <w:p w:rsidR="00014041" w:rsidRDefault="00014041" w:rsidP="00DB6E8B">
      <w:pPr>
        <w:jc w:val="both"/>
        <w:rPr>
          <w:rFonts w:ascii="Arial" w:hAnsi="Arial" w:cs="Arial"/>
        </w:rPr>
      </w:pPr>
    </w:p>
    <w:p w:rsidR="00DB6E8B" w:rsidRDefault="001E582A" w:rsidP="00DB6E8B">
      <w:pPr>
        <w:jc w:val="both"/>
        <w:rPr>
          <w:rFonts w:ascii="Arial" w:hAnsi="Arial" w:cs="Arial"/>
        </w:rPr>
      </w:pPr>
      <w:r w:rsidRPr="001E582A">
        <w:rPr>
          <w:rFonts w:ascii="Arial" w:hAnsi="Arial" w:cs="Arial"/>
        </w:rPr>
        <w:t>TAPS Projesi olarak sizi</w:t>
      </w:r>
      <w:r w:rsidR="00DB6E8B" w:rsidRPr="00B96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B55337">
        <w:rPr>
          <w:rFonts w:ascii="Arial" w:hAnsi="Arial" w:cs="Arial"/>
        </w:rPr>
        <w:t>Markalaşma</w:t>
      </w:r>
      <w:r>
        <w:rPr>
          <w:rFonts w:ascii="Arial" w:hAnsi="Arial" w:cs="Arial"/>
        </w:rPr>
        <w:t>’</w:t>
      </w:r>
      <w:r w:rsidR="00DB6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B6E8B">
        <w:rPr>
          <w:rFonts w:ascii="Arial" w:hAnsi="Arial" w:cs="Arial"/>
        </w:rPr>
        <w:t>ğitimine davet etmekten</w:t>
      </w:r>
      <w:r w:rsidR="00DB6E8B" w:rsidRPr="00B96151">
        <w:rPr>
          <w:rFonts w:ascii="Arial" w:hAnsi="Arial" w:cs="Arial"/>
        </w:rPr>
        <w:t xml:space="preserve"> memnuniyet duyarız.</w:t>
      </w:r>
      <w:r>
        <w:rPr>
          <w:rFonts w:ascii="Arial" w:hAnsi="Arial" w:cs="Arial"/>
        </w:rPr>
        <w:t xml:space="preserve"> </w:t>
      </w:r>
      <w:r w:rsidR="002D5D9A">
        <w:rPr>
          <w:rFonts w:ascii="Arial" w:hAnsi="Arial" w:cs="Arial"/>
        </w:rPr>
        <w:t>Eğitim, 22</w:t>
      </w:r>
      <w:r w:rsidRPr="001E582A">
        <w:rPr>
          <w:rFonts w:ascii="Arial" w:hAnsi="Arial" w:cs="Arial"/>
        </w:rPr>
        <w:t xml:space="preserve"> </w:t>
      </w:r>
      <w:r w:rsidR="002D5D9A">
        <w:rPr>
          <w:rFonts w:ascii="Arial" w:hAnsi="Arial" w:cs="Arial"/>
        </w:rPr>
        <w:t>Mayıs</w:t>
      </w:r>
      <w:r w:rsidRPr="001E582A">
        <w:rPr>
          <w:rFonts w:ascii="Arial" w:hAnsi="Arial" w:cs="Arial"/>
        </w:rPr>
        <w:t xml:space="preserve"> 2018, </w:t>
      </w:r>
      <w:r w:rsidR="002D5D9A">
        <w:rPr>
          <w:rFonts w:ascii="Arial" w:hAnsi="Arial" w:cs="Arial"/>
        </w:rPr>
        <w:t>Salı</w:t>
      </w:r>
      <w:r w:rsidRPr="001E582A">
        <w:rPr>
          <w:rFonts w:ascii="Arial" w:hAnsi="Arial" w:cs="Arial"/>
        </w:rPr>
        <w:t xml:space="preserve"> günü </w:t>
      </w:r>
      <w:r w:rsidR="002D5D9A">
        <w:rPr>
          <w:rFonts w:ascii="Arial" w:hAnsi="Arial" w:cs="Arial"/>
        </w:rPr>
        <w:t>KOBİGEM</w:t>
      </w:r>
      <w:r w:rsidRPr="001E582A">
        <w:rPr>
          <w:rFonts w:ascii="Arial" w:hAnsi="Arial" w:cs="Arial"/>
        </w:rPr>
        <w:t xml:space="preserve"> toplantı salonunda gerçekleştirilecektir</w:t>
      </w:r>
    </w:p>
    <w:p w:rsidR="00014041" w:rsidRDefault="00121F60" w:rsidP="00B5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 eğitimin amacı</w:t>
      </w:r>
      <w:r w:rsidR="00014041">
        <w:rPr>
          <w:rFonts w:ascii="Arial" w:hAnsi="Arial" w:cs="Arial"/>
        </w:rPr>
        <w:t>,</w:t>
      </w:r>
      <w:r w:rsidR="00DB6E8B">
        <w:rPr>
          <w:rFonts w:ascii="Arial" w:hAnsi="Arial" w:cs="Arial"/>
        </w:rPr>
        <w:t xml:space="preserve"> </w:t>
      </w:r>
      <w:r w:rsidR="00B55337">
        <w:rPr>
          <w:rFonts w:ascii="Arial" w:hAnsi="Arial" w:cs="Arial"/>
        </w:rPr>
        <w:t>işletmeler</w:t>
      </w:r>
      <w:r w:rsidR="001E582A">
        <w:rPr>
          <w:rFonts w:ascii="Arial" w:hAnsi="Arial" w:cs="Arial"/>
        </w:rPr>
        <w:t>e</w:t>
      </w:r>
      <w:r w:rsidR="00014041">
        <w:rPr>
          <w:rFonts w:ascii="Arial" w:hAnsi="Arial" w:cs="Arial"/>
        </w:rPr>
        <w:t xml:space="preserve"> </w:t>
      </w:r>
      <w:r w:rsidR="00B55337">
        <w:rPr>
          <w:rFonts w:ascii="Arial" w:hAnsi="Arial" w:cs="Arial"/>
        </w:rPr>
        <w:t>m</w:t>
      </w:r>
      <w:r w:rsidR="00B55337" w:rsidRPr="00B55337">
        <w:rPr>
          <w:rFonts w:ascii="Arial" w:hAnsi="Arial" w:cs="Arial"/>
        </w:rPr>
        <w:t xml:space="preserve">arkalaşmanın </w:t>
      </w:r>
      <w:r w:rsidR="00395D28">
        <w:rPr>
          <w:rFonts w:ascii="Arial" w:hAnsi="Arial" w:cs="Arial"/>
        </w:rPr>
        <w:t>stratejik önemi</w:t>
      </w:r>
      <w:r w:rsidR="00B55337">
        <w:rPr>
          <w:rFonts w:ascii="Arial" w:hAnsi="Arial" w:cs="Arial"/>
        </w:rPr>
        <w:t>, m</w:t>
      </w:r>
      <w:r w:rsidR="00B55337" w:rsidRPr="00B55337">
        <w:rPr>
          <w:rFonts w:ascii="Arial" w:hAnsi="Arial" w:cs="Arial"/>
        </w:rPr>
        <w:t xml:space="preserve">arka ismi </w:t>
      </w:r>
      <w:r w:rsidR="00B55337">
        <w:rPr>
          <w:rFonts w:ascii="Arial" w:hAnsi="Arial" w:cs="Arial"/>
        </w:rPr>
        <w:t>bulmanın yöntemleri, m</w:t>
      </w:r>
      <w:r w:rsidR="00B55337" w:rsidRPr="00B55337">
        <w:rPr>
          <w:rFonts w:ascii="Arial" w:hAnsi="Arial" w:cs="Arial"/>
        </w:rPr>
        <w:t>arka kimliğini oluşturmak</w:t>
      </w:r>
      <w:r w:rsidR="00B55337">
        <w:rPr>
          <w:rFonts w:ascii="Arial" w:hAnsi="Arial" w:cs="Arial"/>
        </w:rPr>
        <w:t>, r</w:t>
      </w:r>
      <w:r w:rsidR="00B55337" w:rsidRPr="00B55337">
        <w:rPr>
          <w:rFonts w:ascii="Arial" w:hAnsi="Arial" w:cs="Arial"/>
        </w:rPr>
        <w:t>enkler ve tipografi ile müşterinin beynine sinyal yollamak</w:t>
      </w:r>
      <w:r w:rsidR="00B55337">
        <w:rPr>
          <w:rFonts w:ascii="Arial" w:hAnsi="Arial" w:cs="Arial"/>
        </w:rPr>
        <w:t xml:space="preserve"> ve </w:t>
      </w:r>
      <w:r w:rsidR="00B55337" w:rsidRPr="00B55337">
        <w:rPr>
          <w:rFonts w:ascii="Arial" w:hAnsi="Arial" w:cs="Arial"/>
        </w:rPr>
        <w:t>‘Markalaşmanın 22 Değişmez Kuralı’</w:t>
      </w:r>
      <w:r>
        <w:rPr>
          <w:rFonts w:ascii="Arial" w:hAnsi="Arial" w:cs="Arial"/>
        </w:rPr>
        <w:t xml:space="preserve"> hakkında bilgi vermektir.</w:t>
      </w:r>
      <w:r w:rsidR="00014041">
        <w:rPr>
          <w:rFonts w:ascii="Arial" w:hAnsi="Arial" w:cs="Arial"/>
        </w:rPr>
        <w:t xml:space="preserve"> </w:t>
      </w:r>
    </w:p>
    <w:p w:rsidR="00BB5D1E" w:rsidRDefault="00BB5D1E" w:rsidP="00B55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Eğitimlerimiz Kıbrıs Türk Ticaret Odası, Kıbrıs Türk Sanayi Odası ve Kıbrıs Türk Esnaf ve Zanaatkarlar Odası işbirliğiyle yapılmaktadır.</w:t>
      </w:r>
    </w:p>
    <w:p w:rsidR="00834937" w:rsidRPr="00956764" w:rsidRDefault="00834937" w:rsidP="00DB6E8B">
      <w:pPr>
        <w:pStyle w:val="TAPSNormal"/>
        <w:rPr>
          <w:sz w:val="22"/>
          <w:lang w:val="tr-TR" w:eastAsia="pl-PL"/>
        </w:rPr>
      </w:pPr>
      <w:r w:rsidRPr="00956764">
        <w:rPr>
          <w:sz w:val="22"/>
          <w:lang w:val="tr-TR" w:eastAsia="pl-PL"/>
        </w:rPr>
        <w:t>Katılımcılara katılım sertifikası verilecektir.</w:t>
      </w:r>
    </w:p>
    <w:p w:rsidR="00DA561E" w:rsidRPr="00956764" w:rsidRDefault="00DA561E" w:rsidP="00875E76">
      <w:pPr>
        <w:jc w:val="both"/>
        <w:rPr>
          <w:rFonts w:ascii="Arial" w:hAnsi="Arial" w:cs="Arial"/>
        </w:rPr>
      </w:pPr>
      <w:r w:rsidRPr="00956764">
        <w:rPr>
          <w:rFonts w:ascii="Arial" w:hAnsi="Arial" w:cs="Arial"/>
        </w:rPr>
        <w:t xml:space="preserve">Katılımda bulunacağınıza dair onayınızı </w:t>
      </w:r>
      <w:r w:rsidR="00B55337">
        <w:rPr>
          <w:rFonts w:ascii="Arial" w:hAnsi="Arial" w:cs="Arial"/>
        </w:rPr>
        <w:t>ofis yöneticimiz</w:t>
      </w:r>
      <w:r w:rsidRPr="00956764">
        <w:rPr>
          <w:rFonts w:ascii="Arial" w:hAnsi="Arial" w:cs="Arial"/>
        </w:rPr>
        <w:t xml:space="preserve"> </w:t>
      </w:r>
      <w:r w:rsidR="00B55337">
        <w:rPr>
          <w:rFonts w:ascii="Arial" w:hAnsi="Arial" w:cs="Arial"/>
        </w:rPr>
        <w:t>Safiye Kavaz’a</w:t>
      </w:r>
      <w:r w:rsidRPr="00956764">
        <w:rPr>
          <w:rFonts w:ascii="Arial" w:hAnsi="Arial" w:cs="Arial"/>
        </w:rPr>
        <w:t xml:space="preserve"> bi</w:t>
      </w:r>
      <w:r w:rsidR="00834937" w:rsidRPr="00956764">
        <w:rPr>
          <w:rFonts w:ascii="Arial" w:hAnsi="Arial" w:cs="Arial"/>
        </w:rPr>
        <w:t>ldirmenizi rica ederiz.</w:t>
      </w:r>
    </w:p>
    <w:p w:rsidR="00DA561E" w:rsidRPr="00956764" w:rsidRDefault="00DA561E" w:rsidP="00726047">
      <w:pPr>
        <w:rPr>
          <w:rFonts w:ascii="Arial" w:hAnsi="Arial" w:cs="Arial"/>
        </w:rPr>
      </w:pPr>
      <w:r w:rsidRPr="00956764">
        <w:rPr>
          <w:rFonts w:ascii="Arial" w:hAnsi="Arial" w:cs="Arial"/>
        </w:rPr>
        <w:t>Saygılarımla,</w:t>
      </w:r>
    </w:p>
    <w:p w:rsidR="004C7609" w:rsidRPr="00956764" w:rsidRDefault="004C7609" w:rsidP="00726047">
      <w:pPr>
        <w:rPr>
          <w:rFonts w:ascii="Arial" w:hAnsi="Arial" w:cs="Arial"/>
        </w:rPr>
      </w:pPr>
    </w:p>
    <w:p w:rsidR="001E582A" w:rsidRPr="00554CEC" w:rsidRDefault="001E582A" w:rsidP="001E582A">
      <w:pPr>
        <w:contextualSpacing/>
        <w:rPr>
          <w:rFonts w:ascii="Arial" w:hAnsi="Arial" w:cs="Arial"/>
        </w:rPr>
      </w:pPr>
      <w:r w:rsidRPr="00554CEC">
        <w:rPr>
          <w:rFonts w:ascii="Arial" w:eastAsia="Calibri" w:hAnsi="Arial" w:cs="Arial"/>
        </w:rPr>
        <w:t>Ryszard Kaminski</w:t>
      </w:r>
      <w:r w:rsidRPr="00554CEC">
        <w:rPr>
          <w:rFonts w:ascii="Arial" w:eastAsia="Calibri" w:hAnsi="Arial" w:cs="Arial"/>
        </w:rPr>
        <w:br/>
      </w:r>
      <w:r w:rsidRPr="00554CEC">
        <w:rPr>
          <w:rFonts w:ascii="Arial" w:hAnsi="Arial" w:cs="Arial"/>
        </w:rPr>
        <w:t>Takım Lideri</w:t>
      </w:r>
      <w:r w:rsidRPr="00554CEC">
        <w:rPr>
          <w:rFonts w:ascii="Arial" w:hAnsi="Arial" w:cs="Arial"/>
        </w:rPr>
        <w:br/>
        <w:t>TAPS Project</w:t>
      </w: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i/>
          <w:lang w:val="tr-TR"/>
        </w:rPr>
      </w:pP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i/>
          <w:lang w:val="tr-TR"/>
        </w:rPr>
      </w:pPr>
      <w:r w:rsidRPr="00554CEC">
        <w:rPr>
          <w:rFonts w:ascii="Arial" w:hAnsi="Arial" w:cs="Arial"/>
          <w:i/>
          <w:lang w:val="tr-TR"/>
        </w:rPr>
        <w:t>TARİH</w:t>
      </w:r>
      <w:r w:rsidRPr="00554CEC">
        <w:rPr>
          <w:rFonts w:ascii="Arial" w:hAnsi="Arial" w:cs="Arial"/>
          <w:i/>
          <w:lang w:val="tr-TR"/>
        </w:rPr>
        <w:tab/>
      </w:r>
      <w:r w:rsidRPr="00554CEC">
        <w:rPr>
          <w:rFonts w:ascii="Arial" w:hAnsi="Arial" w:cs="Arial"/>
          <w:lang w:val="tr-TR"/>
        </w:rPr>
        <w:tab/>
        <w:t>:</w:t>
      </w:r>
      <w:r w:rsidRPr="00554CEC">
        <w:rPr>
          <w:rFonts w:ascii="Arial" w:hAnsi="Arial" w:cs="Arial"/>
          <w:lang w:val="tr-TR"/>
        </w:rPr>
        <w:tab/>
      </w:r>
      <w:r w:rsidR="002D5D9A">
        <w:rPr>
          <w:rFonts w:ascii="Arial" w:hAnsi="Arial" w:cs="Arial"/>
          <w:lang w:val="tr-TR"/>
        </w:rPr>
        <w:t>Salı</w:t>
      </w:r>
      <w:r w:rsidRPr="00554CEC">
        <w:rPr>
          <w:rFonts w:ascii="Arial" w:hAnsi="Arial" w:cs="Arial"/>
          <w:lang w:val="tr-TR"/>
        </w:rPr>
        <w:t xml:space="preserve">, </w:t>
      </w:r>
      <w:r w:rsidR="002D5D9A">
        <w:rPr>
          <w:rFonts w:ascii="Arial" w:hAnsi="Arial" w:cs="Arial"/>
          <w:lang w:val="tr-TR"/>
        </w:rPr>
        <w:t>22</w:t>
      </w:r>
      <w:r w:rsidRPr="00554CEC">
        <w:rPr>
          <w:rFonts w:ascii="Arial" w:hAnsi="Arial" w:cs="Arial"/>
          <w:lang w:val="tr-TR"/>
        </w:rPr>
        <w:t xml:space="preserve"> </w:t>
      </w:r>
      <w:r w:rsidR="002D5D9A">
        <w:rPr>
          <w:rFonts w:ascii="Arial" w:hAnsi="Arial" w:cs="Arial"/>
          <w:lang w:val="tr-TR"/>
        </w:rPr>
        <w:t>Mayıs</w:t>
      </w:r>
      <w:r w:rsidRPr="00554CEC">
        <w:rPr>
          <w:rFonts w:ascii="Arial" w:hAnsi="Arial" w:cs="Arial"/>
          <w:lang w:val="tr-TR"/>
        </w:rPr>
        <w:t xml:space="preserve"> 2018, 9.30-1</w:t>
      </w:r>
      <w:r>
        <w:rPr>
          <w:rFonts w:ascii="Arial" w:hAnsi="Arial" w:cs="Arial"/>
          <w:lang w:val="tr-TR"/>
        </w:rPr>
        <w:t>3</w:t>
      </w:r>
      <w:r w:rsidRPr="00554CEC">
        <w:rPr>
          <w:rFonts w:ascii="Arial" w:hAnsi="Arial" w:cs="Arial"/>
          <w:lang w:val="tr-TR"/>
        </w:rPr>
        <w:t>.30</w:t>
      </w: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554CEC">
        <w:rPr>
          <w:rFonts w:ascii="Arial" w:hAnsi="Arial" w:cs="Arial"/>
          <w:i/>
          <w:lang w:val="tr-TR"/>
        </w:rPr>
        <w:t>YER</w:t>
      </w:r>
      <w:r w:rsidRPr="00554CEC">
        <w:rPr>
          <w:rFonts w:ascii="Arial" w:hAnsi="Arial" w:cs="Arial"/>
          <w:lang w:val="tr-TR"/>
        </w:rPr>
        <w:tab/>
      </w:r>
      <w:r w:rsidRPr="00554CEC">
        <w:rPr>
          <w:rFonts w:ascii="Arial" w:hAnsi="Arial" w:cs="Arial"/>
          <w:lang w:val="tr-TR"/>
        </w:rPr>
        <w:tab/>
        <w:t>:</w:t>
      </w:r>
      <w:r w:rsidRPr="00554CEC"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>K</w:t>
      </w:r>
      <w:r w:rsidR="002D5D9A">
        <w:rPr>
          <w:rFonts w:ascii="Arial" w:hAnsi="Arial" w:cs="Arial"/>
          <w:lang w:val="tr-TR"/>
        </w:rPr>
        <w:t>OBİGEM</w:t>
      </w: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554CEC">
        <w:rPr>
          <w:rFonts w:ascii="Arial" w:hAnsi="Arial" w:cs="Arial"/>
          <w:i/>
          <w:lang w:val="tr-TR"/>
        </w:rPr>
        <w:t>ADRES</w:t>
      </w:r>
      <w:r w:rsidRPr="00554CEC">
        <w:rPr>
          <w:rFonts w:ascii="Arial" w:hAnsi="Arial" w:cs="Arial"/>
          <w:i/>
          <w:lang w:val="tr-TR"/>
        </w:rPr>
        <w:tab/>
      </w:r>
      <w:r w:rsidRPr="00554CEC">
        <w:rPr>
          <w:rFonts w:ascii="Arial" w:hAnsi="Arial" w:cs="Arial"/>
          <w:lang w:val="tr-TR"/>
        </w:rPr>
        <w:t>:</w:t>
      </w:r>
      <w:r w:rsidRPr="00554CEC">
        <w:rPr>
          <w:rFonts w:ascii="Arial" w:hAnsi="Arial" w:cs="Arial"/>
          <w:lang w:val="tr-TR"/>
        </w:rPr>
        <w:tab/>
      </w:r>
      <w:r w:rsidR="00FD764C">
        <w:rPr>
          <w:rFonts w:ascii="Arial" w:hAnsi="Arial" w:cs="Arial"/>
          <w:lang w:val="tr-TR"/>
        </w:rPr>
        <w:t>Ş</w:t>
      </w:r>
      <w:bookmarkStart w:id="0" w:name="_GoBack"/>
      <w:bookmarkEnd w:id="0"/>
      <w:r w:rsidR="002D5D9A">
        <w:rPr>
          <w:rFonts w:ascii="Arial" w:hAnsi="Arial" w:cs="Arial"/>
          <w:lang w:val="tr-TR"/>
        </w:rPr>
        <w:t>ht.Agah Top Sokak</w:t>
      </w:r>
      <w:r w:rsidR="00F071E5">
        <w:rPr>
          <w:rFonts w:ascii="Arial" w:hAnsi="Arial" w:cs="Arial"/>
          <w:lang w:val="tr-TR"/>
        </w:rPr>
        <w:t>,</w:t>
      </w:r>
      <w:r w:rsidRPr="001E582A">
        <w:rPr>
          <w:rFonts w:ascii="Arial" w:hAnsi="Arial" w:cs="Arial"/>
          <w:lang w:val="tr-TR"/>
        </w:rPr>
        <w:t xml:space="preserve"> </w:t>
      </w:r>
      <w:r w:rsidR="002D5D9A">
        <w:rPr>
          <w:rFonts w:ascii="Arial" w:hAnsi="Arial" w:cs="Arial"/>
          <w:lang w:val="tr-TR"/>
        </w:rPr>
        <w:t xml:space="preserve">Ortaköy </w:t>
      </w:r>
      <w:r w:rsidRPr="001E582A">
        <w:rPr>
          <w:rFonts w:ascii="Arial" w:hAnsi="Arial" w:cs="Arial"/>
          <w:lang w:val="tr-TR"/>
        </w:rPr>
        <w:t>Lefkoşa</w:t>
      </w:r>
      <w:r>
        <w:rPr>
          <w:rFonts w:ascii="Arial" w:hAnsi="Arial" w:cs="Arial"/>
          <w:lang w:val="tr-TR"/>
        </w:rPr>
        <w:t>/ Nicosia</w:t>
      </w: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554CEC">
        <w:rPr>
          <w:rFonts w:ascii="Arial" w:hAnsi="Arial" w:cs="Arial"/>
          <w:i/>
          <w:lang w:val="tr-TR"/>
        </w:rPr>
        <w:t>LCV</w:t>
      </w:r>
      <w:r w:rsidRPr="00554CEC">
        <w:rPr>
          <w:rFonts w:ascii="Arial" w:hAnsi="Arial" w:cs="Arial"/>
          <w:i/>
          <w:lang w:val="tr-TR"/>
        </w:rPr>
        <w:tab/>
      </w:r>
      <w:r w:rsidRPr="00554CEC">
        <w:rPr>
          <w:rFonts w:ascii="Arial" w:hAnsi="Arial" w:cs="Arial"/>
          <w:i/>
          <w:lang w:val="tr-TR"/>
        </w:rPr>
        <w:tab/>
      </w:r>
      <w:r w:rsidRPr="00554CEC">
        <w:rPr>
          <w:rFonts w:ascii="Arial" w:hAnsi="Arial" w:cs="Arial"/>
          <w:lang w:val="tr-TR"/>
        </w:rPr>
        <w:t>:</w:t>
      </w:r>
      <w:r w:rsidRPr="00554CEC">
        <w:rPr>
          <w:rFonts w:ascii="Arial" w:hAnsi="Arial" w:cs="Arial"/>
          <w:lang w:val="tr-TR"/>
        </w:rPr>
        <w:tab/>
        <w:t>Safiye Kavaz</w:t>
      </w:r>
    </w:p>
    <w:p w:rsidR="001E582A" w:rsidRPr="00554CEC" w:rsidRDefault="001E582A" w:rsidP="001E582A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554CEC">
        <w:rPr>
          <w:rFonts w:ascii="Arial" w:hAnsi="Arial" w:cs="Arial"/>
          <w:i/>
          <w:lang w:val="tr-TR"/>
        </w:rPr>
        <w:t>TELEFON</w:t>
      </w:r>
      <w:r w:rsidRPr="00554CEC">
        <w:rPr>
          <w:rFonts w:ascii="Arial" w:hAnsi="Arial" w:cs="Arial"/>
          <w:lang w:val="tr-TR"/>
        </w:rPr>
        <w:tab/>
        <w:t>:</w:t>
      </w:r>
      <w:r w:rsidRPr="00554CEC">
        <w:rPr>
          <w:rFonts w:ascii="Arial" w:hAnsi="Arial" w:cs="Arial"/>
          <w:lang w:val="tr-TR"/>
        </w:rPr>
        <w:tab/>
        <w:t>00 90 392 227 93 95 (ext.151)</w:t>
      </w:r>
    </w:p>
    <w:p w:rsidR="005A46BC" w:rsidRPr="00B96151" w:rsidRDefault="001E582A" w:rsidP="001E582A">
      <w:pPr>
        <w:spacing w:after="0"/>
        <w:rPr>
          <w:rFonts w:ascii="Arial" w:hAnsi="Arial" w:cs="Arial"/>
          <w:sz w:val="20"/>
          <w:szCs w:val="20"/>
        </w:rPr>
      </w:pPr>
      <w:r w:rsidRPr="00554CEC">
        <w:rPr>
          <w:rFonts w:ascii="Arial" w:hAnsi="Arial" w:cs="Arial"/>
          <w:i/>
        </w:rPr>
        <w:t>E-MAIL</w:t>
      </w:r>
      <w:r w:rsidRPr="00554CEC">
        <w:rPr>
          <w:rFonts w:ascii="Arial" w:hAnsi="Arial" w:cs="Arial"/>
        </w:rPr>
        <w:tab/>
        <w:t>:</w:t>
      </w:r>
      <w:r w:rsidRPr="00554CEC">
        <w:rPr>
          <w:rFonts w:ascii="Arial" w:hAnsi="Arial" w:cs="Arial"/>
        </w:rPr>
        <w:tab/>
      </w:r>
      <w:hyperlink r:id="rId8" w:history="1">
        <w:r w:rsidRPr="00554CEC">
          <w:rPr>
            <w:rStyle w:val="Hyperlink"/>
            <w:rFonts w:ascii="Arial" w:hAnsi="Arial" w:cs="Arial"/>
          </w:rPr>
          <w:t>tapscyprus@gmail.com</w:t>
        </w:r>
      </w:hyperlink>
    </w:p>
    <w:p w:rsidR="005A46BC" w:rsidRDefault="005A46BC" w:rsidP="0042623C">
      <w:pPr>
        <w:spacing w:after="0"/>
        <w:rPr>
          <w:rFonts w:ascii="Arial" w:hAnsi="Arial" w:cs="Arial"/>
          <w:sz w:val="20"/>
          <w:szCs w:val="20"/>
        </w:rPr>
      </w:pPr>
    </w:p>
    <w:p w:rsidR="004C7609" w:rsidRDefault="004C7609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Pr="00B96151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2A1956">
      <w:pPr>
        <w:spacing w:after="0"/>
        <w:jc w:val="center"/>
        <w:rPr>
          <w:rFonts w:ascii="Arial" w:hAnsi="Arial" w:cs="Arial"/>
          <w:b/>
          <w:sz w:val="28"/>
        </w:rPr>
      </w:pPr>
    </w:p>
    <w:p w:rsidR="001E582A" w:rsidRDefault="001E582A" w:rsidP="002A1956">
      <w:pPr>
        <w:spacing w:after="0"/>
        <w:jc w:val="center"/>
        <w:rPr>
          <w:rFonts w:ascii="Arial" w:hAnsi="Arial" w:cs="Arial"/>
          <w:b/>
          <w:sz w:val="28"/>
        </w:rPr>
      </w:pPr>
    </w:p>
    <w:p w:rsidR="001E582A" w:rsidRDefault="001E582A" w:rsidP="002A1956">
      <w:pPr>
        <w:spacing w:after="0"/>
        <w:jc w:val="center"/>
        <w:rPr>
          <w:rFonts w:ascii="Arial" w:hAnsi="Arial" w:cs="Arial"/>
          <w:b/>
          <w:sz w:val="28"/>
        </w:rPr>
      </w:pPr>
    </w:p>
    <w:p w:rsidR="001E582A" w:rsidRDefault="001E582A" w:rsidP="002A1956">
      <w:pPr>
        <w:spacing w:after="0"/>
        <w:jc w:val="center"/>
        <w:rPr>
          <w:rFonts w:ascii="Arial" w:hAnsi="Arial" w:cs="Arial"/>
          <w:b/>
          <w:sz w:val="28"/>
        </w:rPr>
      </w:pPr>
    </w:p>
    <w:p w:rsidR="002A1956" w:rsidRDefault="001E582A" w:rsidP="002A1956">
      <w:pPr>
        <w:spacing w:after="0" w:line="240" w:lineRule="auto"/>
        <w:jc w:val="center"/>
        <w:rPr>
          <w:rFonts w:ascii="Arial" w:hAnsi="Arial" w:cs="Arial"/>
          <w:b/>
        </w:rPr>
      </w:pPr>
      <w:r w:rsidRPr="001E582A">
        <w:rPr>
          <w:rFonts w:ascii="Arial" w:hAnsi="Arial" w:cs="Arial"/>
          <w:b/>
        </w:rPr>
        <w:t xml:space="preserve">A2.10 </w:t>
      </w:r>
      <w:r>
        <w:rPr>
          <w:rFonts w:ascii="Arial" w:hAnsi="Arial" w:cs="Arial"/>
          <w:b/>
        </w:rPr>
        <w:t>MARKALAŞMA</w:t>
      </w:r>
      <w:r w:rsidRPr="001E582A">
        <w:rPr>
          <w:rFonts w:ascii="Arial" w:hAnsi="Arial" w:cs="Arial"/>
          <w:b/>
        </w:rPr>
        <w:t xml:space="preserve"> EĞİTİMİ</w:t>
      </w: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7470"/>
      </w:tblGrid>
      <w:tr w:rsidR="001E582A" w:rsidRPr="00554CEC" w:rsidTr="00D9450E"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Eğitimin hedefi</w:t>
            </w:r>
          </w:p>
        </w:tc>
        <w:tc>
          <w:tcPr>
            <w:tcW w:w="7470" w:type="dxa"/>
          </w:tcPr>
          <w:p w:rsidR="001E582A" w:rsidRPr="00554CEC" w:rsidRDefault="00395D28" w:rsidP="00D9450E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395D28">
              <w:rPr>
                <w:rFonts w:ascii="Arial" w:hAnsi="Arial" w:cs="Arial"/>
                <w:sz w:val="20"/>
                <w:szCs w:val="20"/>
                <w:lang w:val="tr-TR"/>
              </w:rPr>
              <w:t>Bu eğitimin amacı, işletmelere markalaşmanın stratejik önemi, marka ismi bulmanın yöntemleri, marka kimliğini oluşturmak, renkler ve tipografi ile müşterinin beynine sinyal yollamak ve ‘Markalaşmanın 22 Değişmez Kuralı’ hakkında bilgi vermektir.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1E582A" w:rsidRPr="00554CEC">
              <w:rPr>
                <w:rFonts w:ascii="Arial" w:hAnsi="Arial" w:cs="Arial"/>
                <w:sz w:val="20"/>
                <w:szCs w:val="20"/>
                <w:lang w:val="tr-TR"/>
              </w:rPr>
              <w:t xml:space="preserve">Eğitim programı ekte verilmektedir. </w:t>
            </w:r>
            <w:r w:rsidR="001E582A"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Eğitim Türkçe olarak gerçekleştirilecektir.</w:t>
            </w:r>
          </w:p>
        </w:tc>
      </w:tr>
      <w:tr w:rsidR="001E582A" w:rsidRPr="00554CEC" w:rsidTr="00D9450E"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ind w:left="-18" w:firstLine="18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Mekan</w:t>
            </w:r>
          </w:p>
        </w:tc>
        <w:tc>
          <w:tcPr>
            <w:tcW w:w="7470" w:type="dxa"/>
          </w:tcPr>
          <w:p w:rsidR="001E582A" w:rsidRPr="00554CEC" w:rsidRDefault="002D5D9A" w:rsidP="00D9450E">
            <w:pPr>
              <w:spacing w:before="40" w:after="40"/>
              <w:rPr>
                <w:rFonts w:ascii="Arial" w:eastAsia="Calibri" w:hAnsi="Arial" w:cs="Arial"/>
                <w:i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KOBİGEM</w:t>
            </w:r>
            <w:r w:rsidR="001E582A" w:rsidRPr="009F19C8">
              <w:rPr>
                <w:rFonts w:ascii="Arial" w:hAnsi="Arial" w:cs="Arial"/>
                <w:sz w:val="20"/>
                <w:szCs w:val="20"/>
                <w:lang w:val="tr-TR"/>
              </w:rPr>
              <w:t>, Lefkoşa/ Nicosia</w:t>
            </w:r>
            <w:r w:rsidR="001E582A" w:rsidRPr="00554CEC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</w:p>
        </w:tc>
      </w:tr>
      <w:tr w:rsidR="001E582A" w:rsidRPr="00554CEC" w:rsidTr="00D9450E"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Tarih ve süre</w:t>
            </w:r>
          </w:p>
        </w:tc>
        <w:tc>
          <w:tcPr>
            <w:tcW w:w="7470" w:type="dxa"/>
          </w:tcPr>
          <w:p w:rsidR="001E582A" w:rsidRPr="00554CEC" w:rsidRDefault="001E582A" w:rsidP="002D5D9A">
            <w:pPr>
              <w:spacing w:before="40" w:after="40"/>
              <w:rPr>
                <w:rFonts w:ascii="Arial" w:eastAsia="Calibri" w:hAnsi="Arial" w:cs="Arial"/>
                <w:i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>09:30 – 1</w:t>
            </w:r>
            <w:r w:rsidR="00395D28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>3</w:t>
            </w:r>
            <w:r w:rsidRPr="00554CEC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 xml:space="preserve">:30, </w:t>
            </w:r>
            <w:r w:rsidR="002D5D9A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>22</w:t>
            </w:r>
            <w:r w:rsidRPr="00554CEC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 xml:space="preserve"> </w:t>
            </w:r>
            <w:r w:rsidR="002D5D9A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tr-TR"/>
              </w:rPr>
              <w:t>Mayıs, 2018, Salı</w:t>
            </w:r>
          </w:p>
        </w:tc>
      </w:tr>
      <w:tr w:rsidR="001E582A" w:rsidRPr="00554CEC" w:rsidTr="00D9450E"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 xml:space="preserve">katılımcı Sayısı 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>En fazla 2</w:t>
            </w:r>
            <w:r w:rsidR="00395D28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>0</w:t>
            </w: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kişi</w:t>
            </w:r>
          </w:p>
        </w:tc>
      </w:tr>
      <w:tr w:rsidR="001E582A" w:rsidRPr="00554CEC" w:rsidTr="00395D28">
        <w:trPr>
          <w:trHeight w:val="3983"/>
        </w:trPr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Taslak Gündem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5670"/>
              <w:gridCol w:w="1142"/>
            </w:tblGrid>
            <w:tr w:rsidR="001E582A" w:rsidRPr="00554CEC" w:rsidTr="00D9450E">
              <w:tc>
                <w:tcPr>
                  <w:tcW w:w="427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1E582A" w:rsidRPr="00554CEC" w:rsidRDefault="001E582A" w:rsidP="00D9450E">
                  <w:pPr>
                    <w:spacing w:before="40" w:after="40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Kayıt ve Açılış Konuşması, </w:t>
                  </w:r>
                  <w:r w:rsidRPr="00554CEC">
                    <w:rPr>
                      <w:rFonts w:ascii="Arial" w:eastAsia="Calibri" w:hAnsi="Arial" w:cs="Arial"/>
                      <w:i/>
                      <w:sz w:val="20"/>
                      <w:szCs w:val="20"/>
                      <w:lang w:val="tr-TR"/>
                    </w:rPr>
                    <w:t>Ryszard Kaminski, TAPS Takım Lideri/ Giuseppe Nardelli, TAPS Takım Lider Yardımcısı</w:t>
                  </w:r>
                </w:p>
              </w:tc>
              <w:tc>
                <w:tcPr>
                  <w:tcW w:w="1142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09:30</w:t>
                  </w:r>
                </w:p>
              </w:tc>
            </w:tr>
            <w:tr w:rsidR="001E582A" w:rsidRPr="00554CEC" w:rsidTr="00D9450E">
              <w:tc>
                <w:tcPr>
                  <w:tcW w:w="427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1E582A" w:rsidRPr="00395D28" w:rsidRDefault="00395D28" w:rsidP="00395D28">
                  <w:pPr>
                    <w:pStyle w:val="TAPSNormal"/>
                    <w:rPr>
                      <w:rFonts w:eastAsia="Calibri"/>
                      <w:i/>
                      <w:szCs w:val="20"/>
                      <w:lang w:val="tr-TR"/>
                    </w:rPr>
                  </w:pPr>
                  <w:r w:rsidRPr="00395D28">
                    <w:rPr>
                      <w:szCs w:val="20"/>
                      <w:lang w:val="tr-TR"/>
                    </w:rPr>
                    <w:t xml:space="preserve">Markalaşmanın dilinden anlamak; </w:t>
                  </w:r>
                  <w:r w:rsidRPr="00395D28">
                    <w:rPr>
                      <w:lang w:val="tr-TR"/>
                    </w:rPr>
                    <w:t>Marka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Ticari marka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değeri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imajı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ilişkilendirmeleri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konumlandırma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özü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vaadi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kişiliği</w:t>
                  </w:r>
                  <w:r>
                    <w:rPr>
                      <w:lang w:val="tr-TR"/>
                    </w:rPr>
                    <w:t xml:space="preserve">, </w:t>
                  </w:r>
                  <w:r w:rsidRPr="00395D28">
                    <w:rPr>
                      <w:lang w:val="tr-TR"/>
                    </w:rPr>
                    <w:t>Marka kimliği</w:t>
                  </w:r>
                  <w:r w:rsidR="001E582A" w:rsidRPr="00395D28">
                    <w:rPr>
                      <w:szCs w:val="20"/>
                      <w:lang w:val="tr-TR"/>
                    </w:rPr>
                    <w:t xml:space="preserve"> </w:t>
                  </w:r>
                  <w:r w:rsidR="001E582A" w:rsidRPr="00395D28">
                    <w:rPr>
                      <w:i/>
                      <w:szCs w:val="20"/>
                      <w:lang w:val="tr-TR"/>
                    </w:rPr>
                    <w:t>(Niyal Öztürk)</w:t>
                  </w:r>
                </w:p>
              </w:tc>
              <w:tc>
                <w:tcPr>
                  <w:tcW w:w="1142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09:40</w:t>
                  </w:r>
                </w:p>
              </w:tc>
            </w:tr>
            <w:tr w:rsidR="001E582A" w:rsidRPr="00554CEC" w:rsidTr="00D9450E">
              <w:tc>
                <w:tcPr>
                  <w:tcW w:w="427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Kahve Arası</w:t>
                  </w:r>
                </w:p>
              </w:tc>
              <w:tc>
                <w:tcPr>
                  <w:tcW w:w="1142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11:00</w:t>
                  </w:r>
                </w:p>
              </w:tc>
            </w:tr>
            <w:tr w:rsidR="001E582A" w:rsidRPr="00554CEC" w:rsidTr="00D9450E">
              <w:tc>
                <w:tcPr>
                  <w:tcW w:w="427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1E582A" w:rsidRPr="00554CEC" w:rsidRDefault="00395D28" w:rsidP="00395D28">
                  <w:pPr>
                    <w:spacing w:before="40" w:after="4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Marka oluşturmak; </w:t>
                  </w:r>
                  <w:r w:rsidRPr="00395D28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Marka ismi bulmak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, </w:t>
                  </w:r>
                  <w:r w:rsidRPr="00395D28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ab/>
                    <w:t>Marka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 </w:t>
                  </w:r>
                  <w:r w:rsidRPr="00395D28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kimliğini oluşturmak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, </w:t>
                  </w:r>
                  <w:r w:rsidRPr="00395D28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Renkler ve tipografi ile müşterinin beynine sinyal yollamak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, </w:t>
                  </w:r>
                  <w:r w:rsidRPr="00395D28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‘Markalaşmanın 22 Değişmez Kuralı’</w:t>
                  </w:r>
                  <w:r w:rsidR="001E582A"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 xml:space="preserve"> </w:t>
                  </w:r>
                  <w:r w:rsidR="001E582A" w:rsidRPr="00554CEC">
                    <w:rPr>
                      <w:rFonts w:ascii="Arial" w:eastAsia="Calibri" w:hAnsi="Arial" w:cs="Arial"/>
                      <w:i/>
                      <w:sz w:val="20"/>
                      <w:szCs w:val="20"/>
                      <w:lang w:val="tr-TR"/>
                    </w:rPr>
                    <w:t>(Niyal Öztürk)</w:t>
                  </w:r>
                </w:p>
              </w:tc>
              <w:tc>
                <w:tcPr>
                  <w:tcW w:w="1142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11:10</w:t>
                  </w:r>
                </w:p>
              </w:tc>
            </w:tr>
            <w:tr w:rsidR="001E582A" w:rsidRPr="00554CEC" w:rsidTr="00D9450E">
              <w:tc>
                <w:tcPr>
                  <w:tcW w:w="427" w:type="dxa"/>
                </w:tcPr>
                <w:p w:rsidR="001E582A" w:rsidRPr="00554CEC" w:rsidRDefault="00A5704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1E582A" w:rsidRPr="00554CEC" w:rsidRDefault="001E582A" w:rsidP="00D9450E">
                  <w:pPr>
                    <w:spacing w:before="40" w:after="40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  <w:t>İnteraktif görüş alışverişi, soru-cevap ve kapanış.</w:t>
                  </w:r>
                </w:p>
              </w:tc>
              <w:tc>
                <w:tcPr>
                  <w:tcW w:w="1142" w:type="dxa"/>
                </w:tcPr>
                <w:p w:rsidR="001E582A" w:rsidRPr="00554CEC" w:rsidRDefault="001E582A" w:rsidP="00D9450E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tr-TR"/>
                    </w:rPr>
                  </w:pPr>
                  <w:r w:rsidRPr="00554CEC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1</w:t>
                  </w:r>
                  <w:r w:rsidR="00395D28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3</w:t>
                  </w:r>
                  <w:r w:rsidRPr="00554CEC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:</w:t>
                  </w:r>
                  <w:r w:rsidR="00395D28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0</w:t>
                  </w:r>
                  <w:r w:rsidRPr="00554CEC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0</w:t>
                  </w:r>
                </w:p>
              </w:tc>
            </w:tr>
          </w:tbl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Programda belirtilen saatler konusunda gerekli özeni göstermenizi rica ederiz</w:t>
            </w:r>
          </w:p>
        </w:tc>
      </w:tr>
      <w:tr w:rsidR="001E582A" w:rsidRPr="00554CEC" w:rsidTr="00395D28">
        <w:trPr>
          <w:trHeight w:val="681"/>
        </w:trPr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Eğitmenler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Ryszard Kaminski - 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TAPS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Ekip Lideri</w:t>
            </w: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; Giuseppe Nardelli - 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TAPS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Ekip Lideri Yardımcısı</w:t>
            </w: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; Niyal Öztürk –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Pazarlama Uzmanı</w:t>
            </w:r>
            <w:r w:rsidRPr="00554CEC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, 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TAPS Proje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si</w:t>
            </w:r>
            <w:r w:rsidR="00395D28">
              <w:rPr>
                <w:rFonts w:ascii="Arial" w:eastAsia="Calibri" w:hAnsi="Arial" w:cs="Arial"/>
                <w:sz w:val="20"/>
                <w:szCs w:val="20"/>
                <w:lang w:val="tr-TR"/>
              </w:rPr>
              <w:t>.</w:t>
            </w:r>
          </w:p>
        </w:tc>
      </w:tr>
      <w:tr w:rsidR="001E582A" w:rsidRPr="00554CEC" w:rsidTr="00395D28">
        <w:trPr>
          <w:trHeight w:val="394"/>
        </w:trPr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Hedef kitle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Özel sektör, girişimciler</w:t>
            </w:r>
            <w:r w:rsidR="00D94AA9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ve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KOBİ’lere yöneliktir.</w:t>
            </w:r>
          </w:p>
        </w:tc>
      </w:tr>
      <w:tr w:rsidR="001E582A" w:rsidRPr="00554CEC" w:rsidTr="00395D28">
        <w:trPr>
          <w:trHeight w:val="399"/>
        </w:trPr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Katılım Ücreti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Ücretsiz</w:t>
            </w:r>
          </w:p>
        </w:tc>
      </w:tr>
      <w:tr w:rsidR="001E582A" w:rsidRPr="00554CEC" w:rsidTr="00D9450E">
        <w:tc>
          <w:tcPr>
            <w:tcW w:w="2700" w:type="dxa"/>
            <w:shd w:val="clear" w:color="auto" w:fill="365F91" w:themeFill="accent1" w:themeFillShade="BF"/>
          </w:tcPr>
          <w:p w:rsidR="001E582A" w:rsidRPr="00554CEC" w:rsidRDefault="001E582A" w:rsidP="00D9450E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tr-TR"/>
              </w:rPr>
              <w:t>LCV</w:t>
            </w:r>
          </w:p>
        </w:tc>
        <w:tc>
          <w:tcPr>
            <w:tcW w:w="7470" w:type="dxa"/>
          </w:tcPr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Lütfen katılım teyidinizi yapınız: Safiye Kavaz, TAPS Ofis Yöneticisi</w:t>
            </w:r>
          </w:p>
          <w:p w:rsidR="001E582A" w:rsidRPr="00554CEC" w:rsidRDefault="001E582A" w:rsidP="00D9450E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Tel: 0392 227 9395 (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Dahili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151), E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-posta</w:t>
            </w:r>
            <w:r w:rsidRPr="00554CEC">
              <w:rPr>
                <w:rFonts w:ascii="Arial" w:eastAsia="Calibri" w:hAnsi="Arial" w:cs="Arial"/>
                <w:sz w:val="20"/>
                <w:szCs w:val="20"/>
                <w:lang w:val="tr-TR"/>
              </w:rPr>
              <w:t>: tapscyprus@gmail.com</w:t>
            </w:r>
          </w:p>
        </w:tc>
      </w:tr>
    </w:tbl>
    <w:p w:rsidR="001E582A" w:rsidRDefault="001E582A" w:rsidP="001E582A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1E582A" w:rsidRPr="001E582A" w:rsidRDefault="001E582A" w:rsidP="002A1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GB"/>
        </w:rPr>
      </w:pPr>
    </w:p>
    <w:p w:rsidR="00E62C5D" w:rsidRPr="00956764" w:rsidRDefault="00E62C5D" w:rsidP="00E62C5D">
      <w:pPr>
        <w:spacing w:after="0" w:line="240" w:lineRule="auto"/>
        <w:rPr>
          <w:rFonts w:ascii="Arial" w:hAnsi="Arial" w:cs="Arial"/>
        </w:rPr>
      </w:pPr>
    </w:p>
    <w:sectPr w:rsidR="00E62C5D" w:rsidRPr="00956764" w:rsidSect="00DA561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8E" w:rsidRDefault="007E408E" w:rsidP="0042623C">
      <w:pPr>
        <w:spacing w:after="0" w:line="240" w:lineRule="auto"/>
      </w:pPr>
      <w:r>
        <w:separator/>
      </w:r>
    </w:p>
  </w:endnote>
  <w:endnote w:type="continuationSeparator" w:id="0">
    <w:p w:rsidR="007E408E" w:rsidRDefault="007E408E" w:rsidP="004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1E" w:rsidRDefault="00DA561E" w:rsidP="00DA561E">
    <w:pPr>
      <w:pStyle w:val="Footer"/>
      <w:rPr>
        <w:rFonts w:ascii="Arial" w:eastAsiaTheme="minorEastAsia" w:hAnsi="Arial" w:cs="Arial"/>
        <w:noProof/>
        <w:sz w:val="18"/>
        <w:szCs w:val="20"/>
        <w:lang w:eastAsia="en-GB"/>
      </w:rPr>
    </w:pP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inline distT="0" distB="0" distL="0" distR="0" wp14:anchorId="609C85CB" wp14:editId="6FC5AAE3">
          <wp:extent cx="580446" cy="3830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2-european_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0446" cy="38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anchor distT="0" distB="0" distL="114300" distR="114300" simplePos="0" relativeHeight="251662336" behindDoc="0" locked="0" layoutInCell="1" allowOverlap="1" wp14:anchorId="0D39C71F" wp14:editId="7C989F17">
          <wp:simplePos x="0" y="0"/>
          <wp:positionH relativeFrom="column">
            <wp:posOffset>6729730</wp:posOffset>
          </wp:positionH>
          <wp:positionV relativeFrom="paragraph">
            <wp:posOffset>8813165</wp:posOffset>
          </wp:positionV>
          <wp:extent cx="623570" cy="440690"/>
          <wp:effectExtent l="0" t="0" r="5080" b="0"/>
          <wp:wrapNone/>
          <wp:docPr id="3" name="Picture 3" descr="DIADIK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DIKAS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anchor distT="0" distB="0" distL="114300" distR="114300" simplePos="0" relativeHeight="251661312" behindDoc="0" locked="0" layoutInCell="1" allowOverlap="1" wp14:anchorId="061C235B" wp14:editId="0085000D">
          <wp:simplePos x="0" y="0"/>
          <wp:positionH relativeFrom="column">
            <wp:posOffset>390525</wp:posOffset>
          </wp:positionH>
          <wp:positionV relativeFrom="paragraph">
            <wp:posOffset>8813165</wp:posOffset>
          </wp:positionV>
          <wp:extent cx="704850" cy="513715"/>
          <wp:effectExtent l="0" t="0" r="0" b="635"/>
          <wp:wrapNone/>
          <wp:docPr id="2" name="Picture 2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18"/>
        <w:szCs w:val="20"/>
        <w:lang w:eastAsia="en-GB"/>
      </w:rPr>
      <w:tab/>
    </w:r>
    <w:r>
      <w:rPr>
        <w:rFonts w:ascii="Arial" w:eastAsiaTheme="minorEastAsia" w:hAnsi="Arial" w:cs="Arial"/>
        <w:noProof/>
        <w:sz w:val="18"/>
        <w:szCs w:val="20"/>
        <w:lang w:eastAsia="en-GB"/>
      </w:rPr>
      <w:tab/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inline distT="0" distB="0" distL="0" distR="0" wp14:anchorId="095FA9B9" wp14:editId="35FEDE1F">
          <wp:extent cx="491895" cy="389308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DIKASIA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18" cy="40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61E" w:rsidRPr="0031687A" w:rsidRDefault="00DA561E" w:rsidP="00623EB1">
    <w:pPr>
      <w:pStyle w:val="Footer"/>
      <w:spacing w:before="60"/>
      <w:rPr>
        <w:rFonts w:ascii="Arial" w:eastAsiaTheme="minorEastAsia" w:hAnsi="Arial" w:cs="Arial"/>
        <w:noProof/>
        <w:sz w:val="14"/>
        <w:szCs w:val="20"/>
        <w:lang w:eastAsia="en-GB"/>
      </w:rPr>
    </w:pP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t>This project is funded by the European Union.</w:t>
    </w:r>
    <w:r>
      <w:rPr>
        <w:rFonts w:ascii="Arial" w:eastAsiaTheme="minorEastAsia" w:hAnsi="Arial" w:cs="Arial"/>
        <w:noProof/>
        <w:sz w:val="14"/>
        <w:szCs w:val="20"/>
        <w:lang w:eastAsia="en-GB"/>
      </w:rPr>
      <w:tab/>
    </w:r>
    <w:r>
      <w:rPr>
        <w:rFonts w:ascii="Arial" w:eastAsiaTheme="minorEastAsia" w:hAnsi="Arial" w:cs="Arial"/>
        <w:noProof/>
        <w:sz w:val="14"/>
        <w:szCs w:val="20"/>
        <w:lang w:eastAsia="en-GB"/>
      </w:rPr>
      <w:tab/>
      <w:t xml:space="preserve"> This project is implemented by a Consortium led by Diadikasia S.A.</w:t>
    </w:r>
  </w:p>
  <w:p w:rsidR="00DA561E" w:rsidRDefault="00DA561E" w:rsidP="00DA561E">
    <w:pPr>
      <w:pStyle w:val="Footer"/>
      <w:jc w:val="center"/>
      <w:rPr>
        <w:rFonts w:ascii="Arial" w:eastAsiaTheme="minorEastAsia" w:hAnsi="Arial" w:cs="Arial"/>
        <w:noProof/>
        <w:sz w:val="18"/>
        <w:szCs w:val="20"/>
        <w:lang w:eastAsia="en-GB"/>
      </w:rPr>
    </w:pPr>
    <w:r>
      <w:rPr>
        <w:rFonts w:ascii="Arial" w:hAnsi="Arial" w:cs="Arial"/>
        <w:sz w:val="20"/>
      </w:rPr>
      <w:t>………………………………………………………………………………………………</w:t>
    </w:r>
  </w:p>
  <w:p w:rsidR="00DA561E" w:rsidRPr="0031687A" w:rsidRDefault="00DA561E" w:rsidP="00DA561E">
    <w:pPr>
      <w:pStyle w:val="Footer"/>
      <w:jc w:val="center"/>
      <w:rPr>
        <w:rFonts w:ascii="Arial" w:hAnsi="Arial" w:cs="Arial"/>
        <w:sz w:val="16"/>
      </w:rPr>
    </w:pPr>
    <w:r w:rsidRPr="0076606E">
      <w:rPr>
        <w:rFonts w:ascii="Arial" w:eastAsiaTheme="minorEastAsia" w:hAnsi="Arial" w:cs="Arial"/>
        <w:noProof/>
        <w:sz w:val="18"/>
        <w:szCs w:val="20"/>
        <w:lang w:eastAsia="en-GB"/>
      </w:rPr>
      <w:t xml:space="preserve"> </w:t>
    </w:r>
    <w:r w:rsidR="00623EB1">
      <w:rPr>
        <w:rFonts w:ascii="Arial" w:eastAsiaTheme="minorEastAsia" w:hAnsi="Arial" w:cs="Arial"/>
        <w:noProof/>
        <w:sz w:val="14"/>
        <w:szCs w:val="20"/>
        <w:lang w:eastAsia="en-GB"/>
      </w:rPr>
      <w:t xml:space="preserve">KOBIGEM Offices, </w:t>
    </w: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t>Sehit Agah Top Sokak No.9, Ortakoy, Nicosia, Cyprus</w:t>
    </w: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br/>
      <w:t>Tel: +90 392 228 9644 (ext.151)</w:t>
    </w:r>
  </w:p>
  <w:p w:rsidR="00DA561E" w:rsidRDefault="00DA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8E" w:rsidRDefault="007E408E" w:rsidP="0042623C">
      <w:pPr>
        <w:spacing w:after="0" w:line="240" w:lineRule="auto"/>
      </w:pPr>
      <w:r>
        <w:separator/>
      </w:r>
    </w:p>
  </w:footnote>
  <w:footnote w:type="continuationSeparator" w:id="0">
    <w:p w:rsidR="007E408E" w:rsidRDefault="007E408E" w:rsidP="0042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3C" w:rsidRPr="0076606E" w:rsidRDefault="0042623C" w:rsidP="00DB6E8B">
    <w:pPr>
      <w:pStyle w:val="Header"/>
      <w:ind w:left="1985"/>
      <w:jc w:val="both"/>
      <w:rPr>
        <w:rFonts w:ascii="Arial" w:hAnsi="Arial" w:cs="Arial"/>
        <w:b/>
        <w:sz w:val="20"/>
      </w:rPr>
    </w:pPr>
    <w:r w:rsidRPr="00467830">
      <w:rPr>
        <w:rFonts w:ascii="Arial" w:hAnsi="Arial" w:cs="Arial"/>
        <w:noProof/>
        <w:sz w:val="20"/>
        <w:lang w:eastAsia="tr-TR"/>
      </w:rPr>
      <w:drawing>
        <wp:anchor distT="0" distB="0" distL="114300" distR="114300" simplePos="0" relativeHeight="251659264" behindDoc="1" locked="0" layoutInCell="1" allowOverlap="1" wp14:anchorId="61FB14DF" wp14:editId="785C9942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1192530" cy="448945"/>
          <wp:effectExtent l="0" t="0" r="7620" b="8255"/>
          <wp:wrapTight wrapText="bothSides">
            <wp:wrapPolygon edited="0">
              <wp:start x="0" y="0"/>
              <wp:lineTo x="0" y="21081"/>
              <wp:lineTo x="21393" y="21081"/>
              <wp:lineTo x="213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830">
      <w:rPr>
        <w:rFonts w:ascii="Arial" w:hAnsi="Arial" w:cs="Arial"/>
        <w:sz w:val="20"/>
      </w:rPr>
      <w:t>Technical Assistance to Build the Capacity of Local Stakeholders (including Business Support Organisations) and Enhance the Competitiveness of the Private Sector – Eur</w:t>
    </w:r>
    <w:r w:rsidRPr="0076606E">
      <w:rPr>
        <w:rFonts w:ascii="Arial" w:hAnsi="Arial" w:cs="Arial"/>
        <w:sz w:val="20"/>
      </w:rPr>
      <w:t>opeAid 136143/DH/SER/CY</w:t>
    </w:r>
    <w:r w:rsidR="00DB6E8B">
      <w:rPr>
        <w:rFonts w:ascii="Arial" w:hAnsi="Arial" w:cs="Arial"/>
        <w:sz w:val="20"/>
      </w:rPr>
      <w:t xml:space="preserve"> Financed by the European Union and implemented by Diadikasia S.A. and Consortıum.</w:t>
    </w:r>
  </w:p>
  <w:p w:rsidR="0042623C" w:rsidRDefault="007E408E" w:rsidP="0042623C">
    <w:pPr>
      <w:pStyle w:val="Header"/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45"/>
    <w:multiLevelType w:val="hybridMultilevel"/>
    <w:tmpl w:val="98B00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3407"/>
    <w:multiLevelType w:val="hybridMultilevel"/>
    <w:tmpl w:val="66EA9D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5154"/>
    <w:multiLevelType w:val="hybridMultilevel"/>
    <w:tmpl w:val="D40C72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1EDA"/>
    <w:multiLevelType w:val="hybridMultilevel"/>
    <w:tmpl w:val="7D34BC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C"/>
    <w:rsid w:val="00014041"/>
    <w:rsid w:val="000533A1"/>
    <w:rsid w:val="000B2C0B"/>
    <w:rsid w:val="000C0756"/>
    <w:rsid w:val="00121F60"/>
    <w:rsid w:val="00171400"/>
    <w:rsid w:val="00184A39"/>
    <w:rsid w:val="001C40B1"/>
    <w:rsid w:val="001E582A"/>
    <w:rsid w:val="00221F91"/>
    <w:rsid w:val="00227F7A"/>
    <w:rsid w:val="002A1956"/>
    <w:rsid w:val="002B7E0E"/>
    <w:rsid w:val="002C7200"/>
    <w:rsid w:val="002D5D9A"/>
    <w:rsid w:val="002E140D"/>
    <w:rsid w:val="00335CCE"/>
    <w:rsid w:val="003746D6"/>
    <w:rsid w:val="00394EAC"/>
    <w:rsid w:val="00395D28"/>
    <w:rsid w:val="003A1687"/>
    <w:rsid w:val="003B0D74"/>
    <w:rsid w:val="003B77CE"/>
    <w:rsid w:val="003C57A5"/>
    <w:rsid w:val="003D5186"/>
    <w:rsid w:val="0042623C"/>
    <w:rsid w:val="004A497E"/>
    <w:rsid w:val="004C7609"/>
    <w:rsid w:val="005A46BC"/>
    <w:rsid w:val="005B3612"/>
    <w:rsid w:val="005B6862"/>
    <w:rsid w:val="00623EB1"/>
    <w:rsid w:val="006A591E"/>
    <w:rsid w:val="006E5BAF"/>
    <w:rsid w:val="006F6CF0"/>
    <w:rsid w:val="007114FE"/>
    <w:rsid w:val="007243DD"/>
    <w:rsid w:val="00726047"/>
    <w:rsid w:val="00746FB5"/>
    <w:rsid w:val="007727DF"/>
    <w:rsid w:val="007A638B"/>
    <w:rsid w:val="007E408E"/>
    <w:rsid w:val="0080057D"/>
    <w:rsid w:val="00834937"/>
    <w:rsid w:val="008556EE"/>
    <w:rsid w:val="00875E76"/>
    <w:rsid w:val="00894735"/>
    <w:rsid w:val="00956764"/>
    <w:rsid w:val="00965010"/>
    <w:rsid w:val="00980568"/>
    <w:rsid w:val="00981746"/>
    <w:rsid w:val="00991C14"/>
    <w:rsid w:val="00A20897"/>
    <w:rsid w:val="00A5704A"/>
    <w:rsid w:val="00A96721"/>
    <w:rsid w:val="00A96E10"/>
    <w:rsid w:val="00B029C1"/>
    <w:rsid w:val="00B40D5C"/>
    <w:rsid w:val="00B433E0"/>
    <w:rsid w:val="00B55337"/>
    <w:rsid w:val="00B91C77"/>
    <w:rsid w:val="00B96151"/>
    <w:rsid w:val="00BB5D1E"/>
    <w:rsid w:val="00BD5E78"/>
    <w:rsid w:val="00C66CB8"/>
    <w:rsid w:val="00C80AC9"/>
    <w:rsid w:val="00CE1931"/>
    <w:rsid w:val="00D05E38"/>
    <w:rsid w:val="00D23F26"/>
    <w:rsid w:val="00D36273"/>
    <w:rsid w:val="00D94AA9"/>
    <w:rsid w:val="00DA561E"/>
    <w:rsid w:val="00DB6E8B"/>
    <w:rsid w:val="00DC70DE"/>
    <w:rsid w:val="00E31FD3"/>
    <w:rsid w:val="00E46201"/>
    <w:rsid w:val="00E57588"/>
    <w:rsid w:val="00E62C5D"/>
    <w:rsid w:val="00E978E0"/>
    <w:rsid w:val="00EB31EB"/>
    <w:rsid w:val="00EC1CA3"/>
    <w:rsid w:val="00F071E5"/>
    <w:rsid w:val="00F22503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3C"/>
  </w:style>
  <w:style w:type="paragraph" w:styleId="Footer">
    <w:name w:val="footer"/>
    <w:basedOn w:val="Normal"/>
    <w:link w:val="Foot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3C"/>
  </w:style>
  <w:style w:type="paragraph" w:styleId="NormalWeb">
    <w:name w:val="Normal (Web)"/>
    <w:basedOn w:val="Normal"/>
    <w:uiPriority w:val="99"/>
    <w:semiHidden/>
    <w:unhideWhenUsed/>
    <w:rsid w:val="0042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2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E"/>
    <w:rPr>
      <w:rFonts w:ascii="Tahoma" w:hAnsi="Tahoma" w:cs="Tahoma"/>
      <w:sz w:val="16"/>
      <w:szCs w:val="16"/>
    </w:rPr>
  </w:style>
  <w:style w:type="paragraph" w:customStyle="1" w:styleId="TAPSNormal">
    <w:name w:val="TAPS Normal"/>
    <w:basedOn w:val="Normal"/>
    <w:link w:val="TAPSNormalChar"/>
    <w:qFormat/>
    <w:rsid w:val="00E57588"/>
    <w:pPr>
      <w:spacing w:after="160" w:line="259" w:lineRule="auto"/>
      <w:jc w:val="both"/>
    </w:pPr>
    <w:rPr>
      <w:rFonts w:ascii="Arial" w:hAnsi="Arial" w:cs="Arial"/>
      <w:sz w:val="20"/>
      <w:lang w:val="en-GB"/>
    </w:rPr>
  </w:style>
  <w:style w:type="character" w:customStyle="1" w:styleId="TAPSNormalChar">
    <w:name w:val="TAPS Normal Char"/>
    <w:basedOn w:val="DefaultParagraphFont"/>
    <w:link w:val="TAPSNormal"/>
    <w:rsid w:val="00E57588"/>
    <w:rPr>
      <w:rFonts w:ascii="Arial" w:hAnsi="Arial" w:cs="Arial"/>
      <w:sz w:val="20"/>
      <w:lang w:val="en-GB"/>
    </w:rPr>
  </w:style>
  <w:style w:type="paragraph" w:styleId="NoSpacing">
    <w:name w:val="No Spacing"/>
    <w:uiPriority w:val="1"/>
    <w:qFormat/>
    <w:rsid w:val="00DB6E8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1E58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3C"/>
  </w:style>
  <w:style w:type="paragraph" w:styleId="Footer">
    <w:name w:val="footer"/>
    <w:basedOn w:val="Normal"/>
    <w:link w:val="Foot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3C"/>
  </w:style>
  <w:style w:type="paragraph" w:styleId="NormalWeb">
    <w:name w:val="Normal (Web)"/>
    <w:basedOn w:val="Normal"/>
    <w:uiPriority w:val="99"/>
    <w:semiHidden/>
    <w:unhideWhenUsed/>
    <w:rsid w:val="0042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2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E"/>
    <w:rPr>
      <w:rFonts w:ascii="Tahoma" w:hAnsi="Tahoma" w:cs="Tahoma"/>
      <w:sz w:val="16"/>
      <w:szCs w:val="16"/>
    </w:rPr>
  </w:style>
  <w:style w:type="paragraph" w:customStyle="1" w:styleId="TAPSNormal">
    <w:name w:val="TAPS Normal"/>
    <w:basedOn w:val="Normal"/>
    <w:link w:val="TAPSNormalChar"/>
    <w:qFormat/>
    <w:rsid w:val="00E57588"/>
    <w:pPr>
      <w:spacing w:after="160" w:line="259" w:lineRule="auto"/>
      <w:jc w:val="both"/>
    </w:pPr>
    <w:rPr>
      <w:rFonts w:ascii="Arial" w:hAnsi="Arial" w:cs="Arial"/>
      <w:sz w:val="20"/>
      <w:lang w:val="en-GB"/>
    </w:rPr>
  </w:style>
  <w:style w:type="character" w:customStyle="1" w:styleId="TAPSNormalChar">
    <w:name w:val="TAPS Normal Char"/>
    <w:basedOn w:val="DefaultParagraphFont"/>
    <w:link w:val="TAPSNormal"/>
    <w:rsid w:val="00E57588"/>
    <w:rPr>
      <w:rFonts w:ascii="Arial" w:hAnsi="Arial" w:cs="Arial"/>
      <w:sz w:val="20"/>
      <w:lang w:val="en-GB"/>
    </w:rPr>
  </w:style>
  <w:style w:type="paragraph" w:styleId="NoSpacing">
    <w:name w:val="No Spacing"/>
    <w:uiPriority w:val="1"/>
    <w:qFormat/>
    <w:rsid w:val="00DB6E8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1E58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scypr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</dc:creator>
  <cp:lastModifiedBy>dell</cp:lastModifiedBy>
  <cp:revision>4</cp:revision>
  <dcterms:created xsi:type="dcterms:W3CDTF">2018-05-17T12:39:00Z</dcterms:created>
  <dcterms:modified xsi:type="dcterms:W3CDTF">2018-05-17T13:00:00Z</dcterms:modified>
</cp:coreProperties>
</file>