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B9" w:rsidRDefault="00EA0BB9" w:rsidP="00F1638B">
      <w:pPr>
        <w:pStyle w:val="Title"/>
        <w:spacing w:after="0" w:line="240" w:lineRule="auto"/>
        <w:jc w:val="both"/>
        <w:rPr>
          <w:rFonts w:ascii="Times New Roman" w:hAnsi="Times New Roman" w:cs="Times New Roman"/>
          <w:bCs/>
          <w:noProof/>
          <w:sz w:val="2"/>
          <w:szCs w:val="2"/>
          <w:lang w:val="tr-TR" w:eastAsia="tr-TR"/>
        </w:rPr>
      </w:pPr>
    </w:p>
    <w:p w:rsidR="00A51FF7" w:rsidRPr="004B212A" w:rsidRDefault="00292287" w:rsidP="00A51FF7">
      <w:pPr>
        <w:pStyle w:val="Heading1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0268E9">
        <w:rPr>
          <w:rFonts w:ascii="Times New Roman" w:hAnsi="Times New Roman" w:cs="Times New Roman"/>
          <w:sz w:val="18"/>
          <w:szCs w:val="18"/>
        </w:rPr>
        <w:object w:dxaOrig="745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9.75pt" o:ole="">
            <v:imagedata r:id="rId7" o:title="" croptop="1993f" cropright="55795f"/>
          </v:shape>
          <o:OLEObject Type="Embed" ProgID="PBrush" ShapeID="_x0000_i1025" DrawAspect="Content" ObjectID="_1474269022" r:id="rId8"/>
        </w:object>
      </w:r>
    </w:p>
    <w:p w:rsidR="00713B64" w:rsidRDefault="00292287" w:rsidP="00AD3CFA">
      <w:pPr>
        <w:jc w:val="center"/>
        <w:rPr>
          <w:b/>
          <w:bCs/>
          <w:sz w:val="40"/>
          <w:szCs w:val="22"/>
        </w:rPr>
      </w:pPr>
      <w:r w:rsidRPr="00292287">
        <w:rPr>
          <w:b/>
          <w:bCs/>
          <w:sz w:val="40"/>
          <w:szCs w:val="22"/>
        </w:rPr>
        <w:t xml:space="preserve">K.K.T.C. </w:t>
      </w:r>
      <w:r w:rsidR="00713B64" w:rsidRPr="00713B64">
        <w:rPr>
          <w:b/>
          <w:bCs/>
          <w:sz w:val="40"/>
          <w:szCs w:val="22"/>
        </w:rPr>
        <w:t>BAŞBAKAN YARDIMCILIĞI EKONOMİ TURİZM KÜLTÜR VE SPOR BAKANLIĞI</w:t>
      </w:r>
    </w:p>
    <w:p w:rsidR="00A51FF7" w:rsidRPr="00292287" w:rsidRDefault="00292287" w:rsidP="00AD3CFA">
      <w:pPr>
        <w:jc w:val="center"/>
        <w:rPr>
          <w:b/>
          <w:bCs/>
          <w:sz w:val="28"/>
          <w:szCs w:val="22"/>
        </w:rPr>
      </w:pPr>
      <w:r w:rsidRPr="00292287">
        <w:rPr>
          <w:b/>
          <w:bCs/>
          <w:sz w:val="28"/>
          <w:szCs w:val="22"/>
        </w:rPr>
        <w:t>REKABET GÜCÜNÜN ARTIRILMASI MALİ DESTEK PROGRAMI</w:t>
      </w:r>
    </w:p>
    <w:p w:rsidR="00EA0BB9" w:rsidRDefault="00EA0BB9" w:rsidP="00EA0BB9">
      <w:pPr>
        <w:widowControl w:val="0"/>
        <w:adjustRightInd w:val="0"/>
        <w:spacing w:line="360" w:lineRule="atLeast"/>
        <w:jc w:val="both"/>
        <w:textAlignment w:val="baseline"/>
      </w:pPr>
    </w:p>
    <w:p w:rsidR="00EA0BB9" w:rsidRPr="00162D54" w:rsidRDefault="00EA0BB9" w:rsidP="00F1638B">
      <w:pPr>
        <w:pStyle w:val="Title"/>
        <w:tabs>
          <w:tab w:val="left" w:pos="4630"/>
        </w:tabs>
        <w:spacing w:after="0" w:line="240" w:lineRule="auto"/>
        <w:jc w:val="left"/>
        <w:rPr>
          <w:rFonts w:ascii="Times New Roman" w:hAnsi="Times New Roman" w:cs="Times New Roman"/>
          <w:b w:val="0"/>
          <w:bCs/>
          <w:snapToGrid w:val="0"/>
          <w:sz w:val="2"/>
          <w:szCs w:val="2"/>
          <w:lang w:val="tr-TR"/>
        </w:rPr>
      </w:pPr>
      <w:r w:rsidRPr="00EA0BB9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ab/>
      </w:r>
    </w:p>
    <w:tbl>
      <w:tblPr>
        <w:tblW w:w="920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85"/>
        <w:gridCol w:w="7710"/>
        <w:gridCol w:w="1113"/>
      </w:tblGrid>
      <w:tr w:rsidR="00EA0BB9" w:rsidRPr="0030393B" w:rsidTr="00A51FF7">
        <w:trPr>
          <w:trHeight w:val="20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BB9" w:rsidRPr="0030393B" w:rsidRDefault="00B460CA" w:rsidP="00FE21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ÖRNEK </w:t>
            </w:r>
            <w:r w:rsidR="00EA0BB9" w:rsidRPr="0030393B">
              <w:rPr>
                <w:b/>
                <w:bCs/>
                <w:sz w:val="22"/>
                <w:szCs w:val="22"/>
              </w:rPr>
              <w:t xml:space="preserve">PROJE PERFORMANS GÖSTERGELERİ </w:t>
            </w:r>
            <w:r w:rsidR="00B61DD5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EA0BB9" w:rsidRPr="0030393B" w:rsidTr="00A51FF7">
        <w:trPr>
          <w:trHeight w:val="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B9" w:rsidRPr="0030393B" w:rsidRDefault="00EA0BB9" w:rsidP="00FE2164">
            <w:pPr>
              <w:jc w:val="center"/>
              <w:rPr>
                <w:b/>
                <w:bCs/>
                <w:sz w:val="20"/>
                <w:szCs w:val="20"/>
              </w:rPr>
            </w:pPr>
            <w:r w:rsidRPr="0030393B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B9" w:rsidRPr="0030393B" w:rsidRDefault="00EA0BB9" w:rsidP="00FE2164">
            <w:pPr>
              <w:jc w:val="center"/>
              <w:rPr>
                <w:b/>
                <w:bCs/>
                <w:sz w:val="20"/>
                <w:szCs w:val="20"/>
              </w:rPr>
            </w:pPr>
            <w:r w:rsidRPr="0030393B">
              <w:rPr>
                <w:b/>
                <w:bCs/>
                <w:sz w:val="20"/>
                <w:szCs w:val="20"/>
              </w:rPr>
              <w:t>Gösterge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B9" w:rsidRPr="0030393B" w:rsidRDefault="00EA0BB9" w:rsidP="00FE2164">
            <w:pPr>
              <w:jc w:val="center"/>
              <w:rPr>
                <w:b/>
                <w:bCs/>
                <w:sz w:val="20"/>
                <w:szCs w:val="20"/>
              </w:rPr>
            </w:pPr>
            <w:r w:rsidRPr="0030393B">
              <w:rPr>
                <w:b/>
                <w:bCs/>
                <w:sz w:val="20"/>
                <w:szCs w:val="20"/>
              </w:rPr>
              <w:t>Birim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Projenin uygulamaya başlanmasıyla ile üretim kapasitesindeki artış yüzdesi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Yüzde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Projenin uygulamaya başlanmasıyla ile üretim miktarındaki artış yüzdesi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Yüzde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 KOBİ'lerin ürettiği veya pazarladığı yeni ürün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4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 daha önce bölgede üretilmeyen yeni ürün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Daha önce bölgede olmayan, küresel ölçekte gelişme potansiyeli yüksek olan ve projenin uygulanması ile birlikte bölgede ilk kez oluşan sektör/alt sektör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6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 turizm sektörüne yönelik kurulan tesis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7</w:t>
            </w:r>
          </w:p>
        </w:tc>
        <w:tc>
          <w:tcPr>
            <w:tcW w:w="7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 turizm sektörüne yönelik iyileştirilen/geliştirilen tesis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8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Projenin uygulanması ile birlikte konaklama tesisinin yatak kapasitesindeki artış yüzdesi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Yüzde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9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Projenin uygulanması ile birlikte konaklama tesisinin doluluk oranındaki artış yüzdesi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Yüzde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10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Projenin uygulanması ile birlikte kurulan paketleme/ambalajlama tesisi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11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Projenin uygulanması ile birlikte iyileştirilen/geliştirilen ambalajlama/paketleme tesisi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12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Projenin uygulanması ile birlikte kurulan depolama tesisi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13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 yapılacak olan depolama tesisinin hacim olarak büyüklüğü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Metreküp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14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Projenin uygulanması ile birlikte iyileştirilen/geliştirilen depolama tesisi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15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Projenin uygulanması ile birlikte kurulan laboratuvar(gıda-toprak tahlil, metal muayene vs.)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16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Projenin uygulanması ile birlikte iyileştirilen/geliştirilen laboratuvar (gıda-toprak tahlil, metal muayene vs.)sayısı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17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 temin edilen ve firma için yeni makina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18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 temin edilen ve bölgede daha önceden olmayan makina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17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09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 istihdam edilen kişi sayısı (proje ekibi dışında)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Kişi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18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 firma personelinin teknik, idari ve kişisel gelişim kapasitesini artırmaya yönelik düzenlenen eğitim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19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 firma personelinin teknik, idari ve kişisel gelişim kapasitesini arttırmaya yönelik düzenlenen eğitimlere katılan firma personeli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Kişi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20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 firma personelinin teknik, idari ve kişisel gelişim kapasitesini arttırmaya yönelik düzenlenen eğitimlerde verilen sertifika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21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 firma personelinin teknik, idari ve kişisel gelişim kapasitesini arttırmaya yönelik düzenlenen eğitimlerin toplam süresi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22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ile birlikte ilk defa ihracata başlayan firmaların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23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 KOBİ'nin daha önce ihracat yapmadığı yeni ülke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24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KOBİ'lerin proje kapsamında yaptığı ihracatın parasal artış oranı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Yüzde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25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 müşteri sayısındaki artış oranı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Yüzde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26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 katılınan sergi, fuar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27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 düzenlenen seminer, toplantı, konferans, çalıştay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28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ile birlikte basılan ve dağıtılan tanıtıcı broşür, poster, ilan, afiş, pano vb. materyallerin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29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 teknik ve kalite standartlarına göre alınan sertifikalarının (ISO, HACCP, vb)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30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kapsamındaki faaliyetlerle alınan yeni patent, faydalı model, marka, endüstriyel tasarım, coğrafi işaret vb. sayısı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t>31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 hizmet ve üretim kalitesini arttırma, verimliliği yükseltme amaçlı temin edilen yazılım, paket program sayısı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  <w:tr w:rsidR="00306C05" w:rsidTr="00A51FF7">
        <w:trPr>
          <w:trHeight w:val="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6C05" w:rsidRPr="00306C05" w:rsidRDefault="00306C05" w:rsidP="00093D91">
            <w:pPr>
              <w:jc w:val="center"/>
              <w:rPr>
                <w:sz w:val="20"/>
                <w:szCs w:val="20"/>
              </w:rPr>
            </w:pPr>
            <w:r w:rsidRPr="00306C05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C05" w:rsidRDefault="00306C05" w:rsidP="0030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kapsamında kurumsallaşma, insan kaynaklarının geliştirilmesi vb. çalışmalar kapsamında danışmanlık alan firma sayısı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6C05" w:rsidRDefault="00306C05" w:rsidP="0030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</w:tr>
    </w:tbl>
    <w:p w:rsidR="00B61DD5" w:rsidRPr="00934E67" w:rsidRDefault="00B61DD5" w:rsidP="00B61DD5">
      <w:r w:rsidRPr="00621D78">
        <w:rPr>
          <w:i/>
        </w:rPr>
        <w:t xml:space="preserve">* Bu tablo başvuru sahiplerine fikir vermesi amacıyla hazırlanmış olup her başvuru için başvuru özelinde performans göstergeleri belirlenmesi gerekmektedir. </w:t>
      </w:r>
    </w:p>
    <w:sectPr w:rsidR="00B61DD5" w:rsidRPr="00934E67" w:rsidSect="00306C05">
      <w:headerReference w:type="default" r:id="rId9"/>
      <w:footerReference w:type="even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D97" w:rsidRDefault="00492D97">
      <w:r>
        <w:separator/>
      </w:r>
    </w:p>
  </w:endnote>
  <w:endnote w:type="continuationSeparator" w:id="1">
    <w:p w:rsidR="00492D97" w:rsidRDefault="0049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CD" w:rsidRDefault="00486B11" w:rsidP="00575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5A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ACD" w:rsidRDefault="004C5ACD" w:rsidP="004C5A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CD" w:rsidRDefault="00486B11" w:rsidP="00575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5A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FB2">
      <w:rPr>
        <w:rStyle w:val="PageNumber"/>
        <w:noProof/>
      </w:rPr>
      <w:t>1</w:t>
    </w:r>
    <w:r>
      <w:rPr>
        <w:rStyle w:val="PageNumber"/>
      </w:rPr>
      <w:fldChar w:fldCharType="end"/>
    </w:r>
  </w:p>
  <w:p w:rsidR="004C5ACD" w:rsidRDefault="004C5ACD" w:rsidP="004C5AC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D97" w:rsidRDefault="00492D97">
      <w:r>
        <w:separator/>
      </w:r>
    </w:p>
  </w:footnote>
  <w:footnote w:type="continuationSeparator" w:id="1">
    <w:p w:rsidR="00492D97" w:rsidRDefault="00492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67" w:rsidRDefault="00934E67" w:rsidP="00934E67">
    <w:pPr>
      <w:pStyle w:val="Header"/>
      <w:jc w:val="right"/>
    </w:pPr>
    <w:r w:rsidRPr="00934E67">
      <w:rPr>
        <w:b/>
        <w:color w:val="000000"/>
        <w:u w:val="single"/>
      </w:rPr>
      <w:t>E</w:t>
    </w:r>
    <w:r w:rsidR="00A51FF7">
      <w:rPr>
        <w:b/>
        <w:color w:val="000000"/>
        <w:u w:val="single"/>
      </w:rPr>
      <w:t>K</w:t>
    </w:r>
    <w:r w:rsidR="0060273F">
      <w:rPr>
        <w:b/>
        <w:color w:val="000000"/>
        <w:u w:val="single"/>
      </w:rPr>
      <w:t xml:space="preserve"> </w:t>
    </w:r>
    <w:r w:rsidR="00D93901">
      <w:rPr>
        <w:b/>
        <w:color w:val="000000"/>
        <w:u w:val="single"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6C4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5BD47D3"/>
    <w:multiLevelType w:val="singleLevel"/>
    <w:tmpl w:val="79D2DF9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>
    <w:nsid w:val="40C63532"/>
    <w:multiLevelType w:val="singleLevel"/>
    <w:tmpl w:val="1AC447BE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</w:abstractNum>
  <w:abstractNum w:abstractNumId="3">
    <w:nsid w:val="49AD23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95C4190"/>
    <w:multiLevelType w:val="singleLevel"/>
    <w:tmpl w:val="414C4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B01"/>
    <w:rsid w:val="0001726D"/>
    <w:rsid w:val="0005370E"/>
    <w:rsid w:val="000550E3"/>
    <w:rsid w:val="00093D91"/>
    <w:rsid w:val="000D6D7A"/>
    <w:rsid w:val="001711BA"/>
    <w:rsid w:val="00192FB6"/>
    <w:rsid w:val="001C2A1A"/>
    <w:rsid w:val="00200BEC"/>
    <w:rsid w:val="00263042"/>
    <w:rsid w:val="00292287"/>
    <w:rsid w:val="002F0C4D"/>
    <w:rsid w:val="00306C05"/>
    <w:rsid w:val="00310A1F"/>
    <w:rsid w:val="00417FD5"/>
    <w:rsid w:val="0048412E"/>
    <w:rsid w:val="00486B11"/>
    <w:rsid w:val="00492D97"/>
    <w:rsid w:val="004C5ACD"/>
    <w:rsid w:val="00512697"/>
    <w:rsid w:val="0057599A"/>
    <w:rsid w:val="005901AB"/>
    <w:rsid w:val="005F685B"/>
    <w:rsid w:val="0060273F"/>
    <w:rsid w:val="00630589"/>
    <w:rsid w:val="00653622"/>
    <w:rsid w:val="006858F4"/>
    <w:rsid w:val="006C7CA0"/>
    <w:rsid w:val="006E0672"/>
    <w:rsid w:val="006F3315"/>
    <w:rsid w:val="007015D4"/>
    <w:rsid w:val="00713B64"/>
    <w:rsid w:val="007748E7"/>
    <w:rsid w:val="007D1FA5"/>
    <w:rsid w:val="008276CF"/>
    <w:rsid w:val="008B4191"/>
    <w:rsid w:val="00904702"/>
    <w:rsid w:val="0091580E"/>
    <w:rsid w:val="00934E67"/>
    <w:rsid w:val="009F4B01"/>
    <w:rsid w:val="00A22ABC"/>
    <w:rsid w:val="00A44FB2"/>
    <w:rsid w:val="00A45682"/>
    <w:rsid w:val="00A51FF7"/>
    <w:rsid w:val="00A91FBA"/>
    <w:rsid w:val="00B24C14"/>
    <w:rsid w:val="00B460CA"/>
    <w:rsid w:val="00B61DD5"/>
    <w:rsid w:val="00B83317"/>
    <w:rsid w:val="00BC2A9B"/>
    <w:rsid w:val="00C32E3C"/>
    <w:rsid w:val="00D3494B"/>
    <w:rsid w:val="00D93901"/>
    <w:rsid w:val="00DA2019"/>
    <w:rsid w:val="00DE3133"/>
    <w:rsid w:val="00DE749D"/>
    <w:rsid w:val="00DF748A"/>
    <w:rsid w:val="00E1559E"/>
    <w:rsid w:val="00E16309"/>
    <w:rsid w:val="00EA0BB9"/>
    <w:rsid w:val="00F1638B"/>
    <w:rsid w:val="00FE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B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F4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7748E7"/>
    <w:pPr>
      <w:widowControl w:val="0"/>
      <w:tabs>
        <w:tab w:val="left" w:pos="720"/>
        <w:tab w:val="right" w:pos="9395"/>
      </w:tabs>
      <w:adjustRightInd w:val="0"/>
      <w:spacing w:before="240" w:line="360" w:lineRule="atLeast"/>
      <w:jc w:val="both"/>
      <w:textAlignment w:val="baseline"/>
    </w:pPr>
    <w:rPr>
      <w:rFonts w:ascii="Trebuchet MS" w:hAnsi="Trebuchet MS"/>
      <w:b/>
      <w:bCs/>
      <w:szCs w:val="20"/>
      <w:lang w:val="en-GB" w:eastAsia="en-US"/>
    </w:rPr>
  </w:style>
  <w:style w:type="paragraph" w:customStyle="1" w:styleId="CharCharCharCharCharCharCharChar">
    <w:name w:val="Char Char Char Char Char Char Char Char"/>
    <w:basedOn w:val="Normal"/>
    <w:rsid w:val="009F4B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Îáû÷íûé"/>
    <w:rsid w:val="009F4B01"/>
    <w:rPr>
      <w:lang w:val="ru-RU" w:eastAsia="en-US"/>
    </w:rPr>
  </w:style>
  <w:style w:type="paragraph" w:styleId="Header">
    <w:name w:val="header"/>
    <w:basedOn w:val="Normal"/>
    <w:rsid w:val="00934E6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34E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C5ACD"/>
  </w:style>
  <w:style w:type="paragraph" w:styleId="Title">
    <w:name w:val="Title"/>
    <w:basedOn w:val="Normal"/>
    <w:next w:val="Normal"/>
    <w:link w:val="TitleChar"/>
    <w:qFormat/>
    <w:rsid w:val="00512697"/>
    <w:pPr>
      <w:widowControl w:val="0"/>
      <w:adjustRightInd w:val="0"/>
      <w:spacing w:after="480" w:line="360" w:lineRule="atLeast"/>
      <w:jc w:val="center"/>
      <w:textAlignment w:val="baseline"/>
    </w:pPr>
    <w:rPr>
      <w:rFonts w:ascii="Arial" w:hAnsi="Arial" w:cs="Arial"/>
      <w:b/>
      <w:sz w:val="48"/>
      <w:szCs w:val="22"/>
      <w:lang w:val="en-GB" w:eastAsia="en-US"/>
    </w:rPr>
  </w:style>
  <w:style w:type="table" w:styleId="TableGrid">
    <w:name w:val="Table Grid"/>
    <w:basedOn w:val="TableNormal"/>
    <w:rsid w:val="00512697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har">
    <w:name w:val="Char Char Char1 Char"/>
    <w:basedOn w:val="Normal"/>
    <w:rsid w:val="00512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33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A51FF7"/>
    <w:rPr>
      <w:rFonts w:ascii="Arial" w:hAnsi="Arial" w:cs="Arial"/>
      <w:b/>
      <w:sz w:val="48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user</cp:lastModifiedBy>
  <cp:revision>2</cp:revision>
  <cp:lastPrinted>2008-11-14T12:41:00Z</cp:lastPrinted>
  <dcterms:created xsi:type="dcterms:W3CDTF">2014-10-08T07:24:00Z</dcterms:created>
  <dcterms:modified xsi:type="dcterms:W3CDTF">2014-10-08T07:24:00Z</dcterms:modified>
</cp:coreProperties>
</file>